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AC6" w:rsidRPr="003B6AC6" w:rsidRDefault="003B6AC6" w:rsidP="001E0CA7">
      <w:pPr>
        <w:ind w:firstLine="0"/>
        <w:jc w:val="center"/>
        <w:rPr>
          <w:rFonts w:eastAsia="Times New Roman" w:cs="Times New Roman"/>
          <w:szCs w:val="24"/>
          <w:lang w:eastAsia="ru-RU"/>
        </w:rPr>
      </w:pPr>
      <w:bookmarkStart w:id="0" w:name="P193"/>
      <w:bookmarkEnd w:id="0"/>
    </w:p>
    <w:p w:rsidR="003B6AC6" w:rsidRPr="00550676" w:rsidRDefault="003B6AC6" w:rsidP="001E0CA7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>ПАСПОРТ</w:t>
      </w:r>
    </w:p>
    <w:p w:rsidR="003B6AC6" w:rsidRPr="00550676" w:rsidRDefault="003B6AC6" w:rsidP="001E0CA7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>Муниципальной программы</w:t>
      </w:r>
    </w:p>
    <w:p w:rsidR="003B6AC6" w:rsidRPr="00550676" w:rsidRDefault="003B6AC6" w:rsidP="001E0CA7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>«Безопасность жизнедеятельности в городе Пыть-Яхе»</w:t>
      </w:r>
    </w:p>
    <w:p w:rsidR="003B6AC6" w:rsidRPr="00550676" w:rsidRDefault="003B6AC6" w:rsidP="003B6AC6">
      <w:pPr>
        <w:widowControl w:val="0"/>
        <w:autoSpaceDE w:val="0"/>
        <w:autoSpaceDN w:val="0"/>
        <w:ind w:firstLine="703"/>
        <w:jc w:val="center"/>
        <w:rPr>
          <w:rFonts w:eastAsia="Times New Roman" w:cs="Times New Roman"/>
          <w:sz w:val="26"/>
          <w:szCs w:val="26"/>
          <w:lang w:eastAsia="ru-RU"/>
        </w:rPr>
      </w:pPr>
    </w:p>
    <w:p w:rsidR="003B6AC6" w:rsidRPr="00550676" w:rsidRDefault="003B6AC6" w:rsidP="003B6AC6">
      <w:pPr>
        <w:widowControl w:val="0"/>
        <w:tabs>
          <w:tab w:val="left" w:pos="6165"/>
          <w:tab w:val="center" w:pos="7707"/>
        </w:tabs>
        <w:autoSpaceDE w:val="0"/>
        <w:autoSpaceDN w:val="0"/>
        <w:ind w:firstLine="703"/>
        <w:jc w:val="left"/>
        <w:rPr>
          <w:rFonts w:eastAsia="Times New Roman" w:cs="Times New Roman"/>
          <w:sz w:val="26"/>
          <w:szCs w:val="26"/>
          <w:lang w:eastAsia="ru-RU"/>
        </w:rPr>
      </w:pPr>
      <w:r w:rsidRPr="00550676">
        <w:rPr>
          <w:rFonts w:eastAsia="Times New Roman" w:cs="Times New Roman"/>
          <w:sz w:val="26"/>
          <w:szCs w:val="26"/>
          <w:lang w:eastAsia="ru-RU"/>
        </w:rPr>
        <w:tab/>
      </w:r>
      <w:r w:rsidRPr="00550676">
        <w:rPr>
          <w:rFonts w:eastAsia="Times New Roman" w:cs="Times New Roman"/>
          <w:sz w:val="26"/>
          <w:szCs w:val="26"/>
          <w:lang w:eastAsia="ru-RU"/>
        </w:rPr>
        <w:tab/>
        <w:t>1. Основные положения</w:t>
      </w:r>
    </w:p>
    <w:p w:rsidR="003B6AC6" w:rsidRPr="00550676" w:rsidRDefault="003B6AC6" w:rsidP="003B6AC6">
      <w:pPr>
        <w:widowControl w:val="0"/>
        <w:autoSpaceDE w:val="0"/>
        <w:autoSpaceDN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5"/>
        <w:gridCol w:w="9356"/>
      </w:tblGrid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Глава города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Отдел по делам гражданской обороны, чрезвычайным ситуациям и </w:t>
            </w:r>
            <w:r w:rsidR="003A42AB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территориальной обороны</w:t>
            </w:r>
            <w:r w:rsidR="008A5424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(далее - Отдел по делам ГО, ЧС и ТО)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9356" w:type="dxa"/>
          </w:tcPr>
          <w:p w:rsidR="003B6AC6" w:rsidRPr="00550676" w:rsidRDefault="00BD2108" w:rsidP="00FF388B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4F53C7">
              <w:rPr>
                <w:rFonts w:eastAsia="Times New Roman" w:cs="Times New Roman"/>
                <w:sz w:val="26"/>
                <w:szCs w:val="26"/>
                <w:lang w:eastAsia="ru-RU"/>
              </w:rPr>
              <w:t>202</w:t>
            </w:r>
            <w:r w:rsidR="00FF388B">
              <w:rPr>
                <w:rFonts w:eastAsia="Times New Roman" w:cs="Times New Roman"/>
                <w:sz w:val="26"/>
                <w:szCs w:val="26"/>
                <w:lang w:eastAsia="ru-RU"/>
              </w:rPr>
              <w:t>5</w:t>
            </w:r>
            <w:r w:rsidRPr="004F53C7">
              <w:rPr>
                <w:rFonts w:eastAsia="Times New Roman" w:cs="Times New Roman"/>
                <w:sz w:val="26"/>
                <w:szCs w:val="26"/>
                <w:lang w:eastAsia="ru-RU"/>
              </w:rPr>
              <w:t>-</w:t>
            </w:r>
            <w:r w:rsidR="003B6AC6" w:rsidRPr="004F53C7">
              <w:rPr>
                <w:rFonts w:eastAsia="Times New Roman" w:cs="Times New Roman"/>
                <w:sz w:val="26"/>
                <w:szCs w:val="26"/>
                <w:lang w:eastAsia="ru-RU"/>
              </w:rPr>
              <w:t>2030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Цель муниципальной программы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объектах.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  <w:tcBorders>
              <w:bottom w:val="single" w:sz="4" w:space="0" w:color="auto"/>
            </w:tcBorders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9356" w:type="dxa"/>
            <w:tcBorders>
              <w:bottom w:val="single" w:sz="4" w:space="0" w:color="auto"/>
            </w:tcBorders>
          </w:tcPr>
          <w:p w:rsidR="003B6AC6" w:rsidRPr="00550676" w:rsidRDefault="003B6AC6" w:rsidP="003B6AC6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1.Организация и обеспечение мероприятий в сфере гражданской обороны, защиты населения и территории города Пыть-Яха.</w:t>
            </w:r>
          </w:p>
          <w:p w:rsidR="003B6AC6" w:rsidRPr="00550676" w:rsidRDefault="003B6AC6" w:rsidP="003B6AC6">
            <w:pPr>
              <w:autoSpaceDE w:val="0"/>
              <w:autoSpaceDN w:val="0"/>
              <w:adjustRightInd w:val="0"/>
              <w:ind w:firstLine="0"/>
              <w:outlineLvl w:val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2. Укрепление пожарной безопасности и обеспечение безопасности граждан в местах массового отдыха на водных объектах в городе Пыть-Яхе.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  <w:tcBorders>
              <w:top w:val="single" w:sz="4" w:space="0" w:color="auto"/>
            </w:tcBorders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9356" w:type="dxa"/>
            <w:tcBorders>
              <w:top w:val="single" w:sz="4" w:space="0" w:color="auto"/>
            </w:tcBorders>
          </w:tcPr>
          <w:p w:rsidR="003B6AC6" w:rsidRPr="00550676" w:rsidRDefault="00155632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231</w:t>
            </w:r>
            <w:r w:rsidR="00111A0A"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 w:val="26"/>
                <w:szCs w:val="26"/>
                <w:lang w:eastAsia="ru-RU"/>
              </w:rPr>
              <w:t>410,1</w:t>
            </w:r>
          </w:p>
        </w:tc>
      </w:tr>
      <w:tr w:rsidR="003B6AC6" w:rsidRPr="00550676" w:rsidTr="003A42AB">
        <w:trPr>
          <w:trHeight w:val="57"/>
        </w:trPr>
        <w:tc>
          <w:tcPr>
            <w:tcW w:w="5245" w:type="dxa"/>
          </w:tcPr>
          <w:p w:rsidR="003B6AC6" w:rsidRPr="00550676" w:rsidRDefault="003B6AC6" w:rsidP="003B6AC6">
            <w:pPr>
              <w:ind w:firstLine="5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Связь с национальными целями развития Российской Федерации/ государственной программой Ханты-Мансийского автономного округа </w:t>
            </w:r>
            <w:r w:rsidR="008A5424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–</w:t>
            </w: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Югры</w:t>
            </w:r>
          </w:p>
        </w:tc>
        <w:tc>
          <w:tcPr>
            <w:tcW w:w="9356" w:type="dxa"/>
          </w:tcPr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1. Государственная программа Ханты-Мансийского автономного округа </w:t>
            </w:r>
            <w:r w:rsidR="008A5424"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>–</w:t>
            </w:r>
            <w:r w:rsidRPr="00550676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Югры «Безопасность жизнедеятельности и профилактика правонарушений».</w:t>
            </w:r>
          </w:p>
          <w:p w:rsidR="003B6AC6" w:rsidRPr="00550676" w:rsidRDefault="003B6AC6" w:rsidP="003B6AC6">
            <w:pPr>
              <w:ind w:firstLine="0"/>
              <w:rPr>
                <w:rFonts w:eastAsia="Times New Roman" w:cs="Times New Roman"/>
                <w:strike/>
                <w:color w:val="FF0000"/>
                <w:sz w:val="26"/>
                <w:szCs w:val="26"/>
                <w:lang w:eastAsia="ru-RU"/>
              </w:rPr>
            </w:pPr>
          </w:p>
        </w:tc>
      </w:tr>
    </w:tbl>
    <w:p w:rsidR="001E0CA7" w:rsidRDefault="001E0CA7" w:rsidP="00957099">
      <w:pPr>
        <w:widowControl w:val="0"/>
        <w:autoSpaceDE w:val="0"/>
        <w:autoSpaceDN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1E0CA7" w:rsidRDefault="001E0CA7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E0CA7" w:rsidRDefault="001E0CA7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1E0CA7" w:rsidRDefault="001E0CA7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16196" w:rsidRPr="003B6AC6" w:rsidRDefault="00D16196" w:rsidP="00D1619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3B6AC6">
        <w:rPr>
          <w:rFonts w:eastAsia="Times New Roman" w:cs="Times New Roman"/>
          <w:sz w:val="28"/>
          <w:szCs w:val="28"/>
          <w:lang w:eastAsia="ru-RU"/>
        </w:rPr>
        <w:t>2. Показатели муниципальной программы</w:t>
      </w:r>
    </w:p>
    <w:tbl>
      <w:tblPr>
        <w:tblW w:w="15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1702"/>
        <w:gridCol w:w="737"/>
        <w:gridCol w:w="963"/>
        <w:gridCol w:w="709"/>
        <w:gridCol w:w="709"/>
        <w:gridCol w:w="709"/>
        <w:gridCol w:w="708"/>
        <w:gridCol w:w="709"/>
        <w:gridCol w:w="709"/>
        <w:gridCol w:w="709"/>
        <w:gridCol w:w="708"/>
        <w:gridCol w:w="2694"/>
        <w:gridCol w:w="1837"/>
        <w:gridCol w:w="1276"/>
      </w:tblGrid>
      <w:tr w:rsidR="00D16196" w:rsidRPr="004F53C7" w:rsidTr="00D16196">
        <w:trPr>
          <w:trHeight w:val="444"/>
          <w:jc w:val="center"/>
        </w:trPr>
        <w:tc>
          <w:tcPr>
            <w:tcW w:w="714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lastRenderedPageBreak/>
              <w:t>№ п/п</w:t>
            </w:r>
          </w:p>
        </w:tc>
        <w:tc>
          <w:tcPr>
            <w:tcW w:w="1702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Уро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вень</w:t>
            </w:r>
            <w:proofErr w:type="spellEnd"/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показателя</w:t>
            </w:r>
          </w:p>
        </w:tc>
        <w:tc>
          <w:tcPr>
            <w:tcW w:w="963" w:type="dxa"/>
            <w:vMerge w:val="restart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Единица </w:t>
            </w:r>
            <w:proofErr w:type="spellStart"/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измере</w:t>
            </w:r>
            <w:proofErr w:type="spellEnd"/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ния</w:t>
            </w:r>
            <w:proofErr w:type="spellEnd"/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(по ОКЕИ)</w:t>
            </w:r>
          </w:p>
        </w:tc>
        <w:tc>
          <w:tcPr>
            <w:tcW w:w="1418" w:type="dxa"/>
            <w:gridSpan w:val="2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Базовое значение</w:t>
            </w:r>
          </w:p>
        </w:tc>
        <w:tc>
          <w:tcPr>
            <w:tcW w:w="4252" w:type="dxa"/>
            <w:gridSpan w:val="6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 показателя по годам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Документ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276" w:type="dxa"/>
            <w:shd w:val="clear" w:color="FFFFFF" w:fill="FFFFFF"/>
          </w:tcPr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Связь с </w:t>
            </w: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показателями национальных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целей</w:t>
            </w:r>
          </w:p>
        </w:tc>
      </w:tr>
      <w:tr w:rsidR="00D16196" w:rsidRPr="004F53C7" w:rsidTr="00D16196">
        <w:trPr>
          <w:trHeight w:val="589"/>
          <w:jc w:val="center"/>
        </w:trPr>
        <w:tc>
          <w:tcPr>
            <w:tcW w:w="714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702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37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63" w:type="dxa"/>
            <w:vMerge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709" w:type="dxa"/>
            <w:vAlign w:val="center"/>
          </w:tcPr>
          <w:p w:rsidR="00D16196" w:rsidRPr="00513B1C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13B1C">
              <w:rPr>
                <w:rFonts w:eastAsia="Times New Roman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709" w:type="dxa"/>
            <w:vAlign w:val="center"/>
          </w:tcPr>
          <w:p w:rsidR="00D16196" w:rsidRPr="00513B1C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13B1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276" w:type="dxa"/>
            <w:shd w:val="clear" w:color="FFFFFF" w:fill="FFFFFF"/>
          </w:tcPr>
          <w:p w:rsidR="00D16196" w:rsidRPr="004F53C7" w:rsidRDefault="00D16196" w:rsidP="00D16196">
            <w:pPr>
              <w:ind w:firstLine="703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D16196" w:rsidRPr="004F53C7" w:rsidTr="00D16196">
        <w:trPr>
          <w:trHeight w:val="129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694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</w:tr>
      <w:tr w:rsidR="00D16196" w:rsidRPr="004F53C7" w:rsidTr="00D16196">
        <w:trPr>
          <w:trHeight w:val="505"/>
          <w:jc w:val="center"/>
        </w:trPr>
        <w:tc>
          <w:tcPr>
            <w:tcW w:w="15593" w:type="dxa"/>
            <w:gridSpan w:val="15"/>
            <w:tcBorders>
              <w:top w:val="nil"/>
            </w:tcBorders>
          </w:tcPr>
          <w:p w:rsidR="00D16196" w:rsidRDefault="00D16196" w:rsidP="00D16196">
            <w:pPr>
              <w:tabs>
                <w:tab w:val="left" w:pos="15768"/>
                <w:tab w:val="left" w:pos="16370"/>
              </w:tabs>
              <w:ind w:left="-108" w:firstLine="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«Повышение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</w:t>
            </w:r>
          </w:p>
          <w:p w:rsidR="00D16196" w:rsidRPr="004F53C7" w:rsidRDefault="00D16196" w:rsidP="00D16196">
            <w:pPr>
              <w:tabs>
                <w:tab w:val="left" w:pos="15768"/>
                <w:tab w:val="left" w:pos="16370"/>
              </w:tabs>
              <w:ind w:left="-108"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 также при чрезвычайных ситуациях, пожарах и происшествиях на водных объектах»</w:t>
            </w:r>
          </w:p>
        </w:tc>
      </w:tr>
      <w:tr w:rsidR="00D16196" w:rsidRPr="004F53C7" w:rsidTr="00D16196">
        <w:trPr>
          <w:trHeight w:val="251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lef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right="-23"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обученных специалистов, уполномоченных решать задачи в сфере ГО, ЧС и ТО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left="27"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характера», Федеральный закон от 12.02.1998 № 28-ФЗ «О гражданской обороне», Федеральный закон от 21.12.1994 № 69-ФЗ «О пожарной безопасности»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изготовленных, приобретенных и распространенных памяток, брошюр, плакатов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3500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69-ФЗ «О пожарной безопасности», Федеральный закон от 12.02.1998 № 28-ФЗ «О гражданской обороне»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  <w:vAlign w:val="center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02" w:type="dxa"/>
            <w:vAlign w:val="center"/>
          </w:tcPr>
          <w:p w:rsidR="00D16196" w:rsidRPr="004F53C7" w:rsidRDefault="00D16196" w:rsidP="00D16196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  <w:tc>
          <w:tcPr>
            <w:tcW w:w="7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</w:tcPr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94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12.02.1998 № 28-ФЗ «О гражданской обороне», Федеральный закон от 21.12.1994 № 69-ФЗ «О пожарной безопасности»</w:t>
            </w:r>
          </w:p>
        </w:tc>
        <w:tc>
          <w:tcPr>
            <w:tcW w:w="1837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  <w:vAlign w:val="center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1702" w:type="dxa"/>
          </w:tcPr>
          <w:p w:rsidR="00D16196" w:rsidRPr="004F53C7" w:rsidRDefault="00D16196" w:rsidP="00D16196">
            <w:pPr>
              <w:ind w:firstLine="6"/>
              <w:jc w:val="lef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Изготовление и установка информационных знаков по </w:t>
            </w: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безопасности на водных объектах</w:t>
            </w:r>
          </w:p>
        </w:tc>
        <w:tc>
          <w:tcPr>
            <w:tcW w:w="737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«МП»</w:t>
            </w:r>
          </w:p>
        </w:tc>
        <w:tc>
          <w:tcPr>
            <w:tcW w:w="963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штук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Отдел по делам гражданской обороны, чрезвычайным ситуациям и </w:t>
            </w: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702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Доля наружных источников противопожарного водоснабжения, находящихся в исправном состоянии</w:t>
            </w:r>
          </w:p>
        </w:tc>
        <w:tc>
          <w:tcPr>
            <w:tcW w:w="737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694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Лесной кодекс Российской Федерации, постановление Правительства Российской Федерации от 07.10.2020 № 1614 «Об утверждении Правил пожарной безопасности в лесах», постановление Правительства Российской Федерации от 16.09.2020 № 1479 «Об утверждении Правил противопожарного режима в Российской Федерации»</w:t>
            </w:r>
          </w:p>
        </w:tc>
        <w:tc>
          <w:tcPr>
            <w:tcW w:w="1837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438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2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  <w:tc>
          <w:tcPr>
            <w:tcW w:w="737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694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Федеральный закон от 21.12.1994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1837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D16196" w:rsidRPr="004F53C7" w:rsidTr="00D16196">
        <w:trPr>
          <w:trHeight w:val="3469"/>
          <w:jc w:val="center"/>
        </w:trPr>
        <w:tc>
          <w:tcPr>
            <w:tcW w:w="714" w:type="dxa"/>
          </w:tcPr>
          <w:p w:rsidR="00D16196" w:rsidRPr="004F53C7" w:rsidRDefault="00D16196" w:rsidP="00D16196">
            <w:pPr>
              <w:ind w:firstLine="5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«МП»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Постановление Правительства Ханты-Мансийского автономного округа – Югры от 08.09.2006 № 211-п «О системе оповещения и информирования населения об угрозе возникновения или о возникновении чрезвычайных ситуаций природного и техногенного характера, об опасностях, возникающих при военных конфликтах или вследствие этих конфликтов», Федеральный закон от 21.12.1994 № 68-ФЗ «О защите населения и территорий от чрезвычайных ситуаций природного и техногенного характера», Федеральный закон от 12.02.1998 № 28-ФЗ «О гражданской обороне»</w:t>
            </w:r>
          </w:p>
        </w:tc>
        <w:tc>
          <w:tcPr>
            <w:tcW w:w="1837" w:type="dxa"/>
            <w:shd w:val="clear" w:color="auto" w:fill="auto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4F53C7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Отдел по делам гражданской обороны, чрезвычайным ситуациям и территориальной обороны</w:t>
            </w:r>
          </w:p>
        </w:tc>
        <w:tc>
          <w:tcPr>
            <w:tcW w:w="1276" w:type="dxa"/>
          </w:tcPr>
          <w:p w:rsidR="00D16196" w:rsidRPr="004F53C7" w:rsidRDefault="00D16196" w:rsidP="00D16196">
            <w:pPr>
              <w:ind w:firstLine="6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45C91" w:rsidRDefault="00145C91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16196" w:rsidRDefault="00D16196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16196" w:rsidRDefault="00D16196" w:rsidP="003B6AC6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48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36"/>
        <w:gridCol w:w="8996"/>
        <w:gridCol w:w="1076"/>
        <w:gridCol w:w="1135"/>
        <w:gridCol w:w="971"/>
        <w:gridCol w:w="971"/>
        <w:gridCol w:w="904"/>
        <w:gridCol w:w="1094"/>
      </w:tblGrid>
      <w:tr w:rsidR="001E0CA7" w:rsidRPr="004F53C7" w:rsidTr="001E0CA7">
        <w:trPr>
          <w:trHeight w:val="349"/>
          <w:tblHeader/>
        </w:trPr>
        <w:tc>
          <w:tcPr>
            <w:tcW w:w="436" w:type="dxa"/>
            <w:vMerge w:val="restart"/>
            <w:vAlign w:val="center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8996" w:type="dxa"/>
            <w:vMerge w:val="restart"/>
            <w:vAlign w:val="center"/>
          </w:tcPr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1076" w:type="dxa"/>
            <w:vMerge w:val="restart"/>
            <w:vAlign w:val="center"/>
          </w:tcPr>
          <w:p w:rsidR="001E0CA7" w:rsidRPr="004F53C7" w:rsidRDefault="001E0CA7" w:rsidP="001E0CA7">
            <w:pPr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  <w:vAlign w:val="center"/>
          </w:tcPr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846" w:type="dxa"/>
            <w:gridSpan w:val="3"/>
            <w:vAlign w:val="center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1094" w:type="dxa"/>
            <w:vMerge w:val="restart"/>
            <w:vAlign w:val="center"/>
          </w:tcPr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 xml:space="preserve">На конец </w:t>
            </w:r>
          </w:p>
          <w:p w:rsidR="001E0CA7" w:rsidRPr="004F53C7" w:rsidRDefault="001E0CA7" w:rsidP="001E0CA7">
            <w:pPr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 xml:space="preserve">2026 года </w:t>
            </w:r>
          </w:p>
        </w:tc>
      </w:tr>
      <w:tr w:rsidR="001E0CA7" w:rsidRPr="004F53C7" w:rsidTr="001E0CA7">
        <w:trPr>
          <w:trHeight w:val="661"/>
          <w:tblHeader/>
        </w:trPr>
        <w:tc>
          <w:tcPr>
            <w:tcW w:w="436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996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1 квартал</w:t>
            </w:r>
          </w:p>
        </w:tc>
        <w:tc>
          <w:tcPr>
            <w:tcW w:w="971" w:type="dxa"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2 квартал</w:t>
            </w:r>
          </w:p>
        </w:tc>
        <w:tc>
          <w:tcPr>
            <w:tcW w:w="904" w:type="dxa"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3 квартал</w:t>
            </w:r>
          </w:p>
        </w:tc>
        <w:tc>
          <w:tcPr>
            <w:tcW w:w="1094" w:type="dxa"/>
            <w:vMerge/>
            <w:vAlign w:val="center"/>
          </w:tcPr>
          <w:p w:rsidR="001E0CA7" w:rsidRPr="004F53C7" w:rsidRDefault="001E0CA7" w:rsidP="001E0CA7">
            <w:pPr>
              <w:spacing w:before="60" w:after="60" w:line="240" w:lineRule="atLeast"/>
              <w:ind w:hanging="6"/>
              <w:jc w:val="center"/>
              <w:rPr>
                <w:sz w:val="20"/>
                <w:szCs w:val="20"/>
              </w:rPr>
            </w:pP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1</w:t>
            </w:r>
          </w:p>
        </w:tc>
        <w:tc>
          <w:tcPr>
            <w:tcW w:w="8996" w:type="dxa"/>
          </w:tcPr>
          <w:p w:rsidR="001E0CA7" w:rsidRPr="004F53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2</w:t>
            </w:r>
          </w:p>
        </w:tc>
        <w:tc>
          <w:tcPr>
            <w:tcW w:w="1076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3</w:t>
            </w:r>
          </w:p>
        </w:tc>
        <w:tc>
          <w:tcPr>
            <w:tcW w:w="1135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4</w:t>
            </w:r>
          </w:p>
        </w:tc>
        <w:tc>
          <w:tcPr>
            <w:tcW w:w="971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bCs/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5</w:t>
            </w:r>
          </w:p>
        </w:tc>
        <w:tc>
          <w:tcPr>
            <w:tcW w:w="971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6</w:t>
            </w:r>
          </w:p>
        </w:tc>
        <w:tc>
          <w:tcPr>
            <w:tcW w:w="904" w:type="dxa"/>
          </w:tcPr>
          <w:p w:rsidR="001E0CA7" w:rsidRPr="004F53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7</w:t>
            </w:r>
          </w:p>
        </w:tc>
        <w:tc>
          <w:tcPr>
            <w:tcW w:w="1094" w:type="dxa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4F53C7">
              <w:rPr>
                <w:sz w:val="20"/>
                <w:szCs w:val="20"/>
              </w:rPr>
              <w:t>16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</w:t>
            </w:r>
          </w:p>
        </w:tc>
        <w:tc>
          <w:tcPr>
            <w:tcW w:w="15147" w:type="dxa"/>
            <w:gridSpan w:val="7"/>
          </w:tcPr>
          <w:p w:rsidR="001E0CA7" w:rsidRPr="00D568C7" w:rsidRDefault="001E0CA7" w:rsidP="001E0CA7">
            <w:pPr>
              <w:spacing w:before="60" w:after="60"/>
              <w:ind w:hanging="6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Цель 1 «Повышение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объектах»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1.1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spacing w:before="60" w:after="60"/>
              <w:ind w:right="105" w:firstLine="0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обученных специалистов, уполномоченных решать задачи в сфере ГО, ЧС и ТО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3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1.2.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ind w:left="23" w:right="57" w:firstLine="14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изготовленных, приобретенных и распространенных памяток, брошюр, плакатов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3500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1.3.</w:t>
            </w:r>
          </w:p>
        </w:tc>
        <w:tc>
          <w:tcPr>
            <w:tcW w:w="8996" w:type="dxa"/>
            <w:vAlign w:val="center"/>
          </w:tcPr>
          <w:p w:rsidR="001E0CA7" w:rsidRPr="00D568C7" w:rsidRDefault="001E0CA7" w:rsidP="001E0CA7">
            <w:pPr>
              <w:ind w:right="84" w:firstLine="0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971" w:type="dxa"/>
            <w:vAlign w:val="center"/>
          </w:tcPr>
          <w:p w:rsidR="001E0CA7" w:rsidRPr="00376CAB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2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1.4.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 xml:space="preserve">штук 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5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1.5.</w:t>
            </w:r>
          </w:p>
        </w:tc>
        <w:tc>
          <w:tcPr>
            <w:tcW w:w="8996" w:type="dxa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Доля наружных источников противопожарного водоснабжения, находящихся в исправном состоянии,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  <w:tr w:rsidR="001E0CA7" w:rsidRPr="00D568C7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1.6.</w:t>
            </w:r>
          </w:p>
        </w:tc>
        <w:tc>
          <w:tcPr>
            <w:tcW w:w="8996" w:type="dxa"/>
            <w:shd w:val="clear" w:color="auto" w:fill="auto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D568C7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  <w:tr w:rsidR="001E0CA7" w:rsidRPr="003B6AC6" w:rsidTr="001E0CA7">
        <w:trPr>
          <w:trHeight w:val="204"/>
          <w:tblHeader/>
        </w:trPr>
        <w:tc>
          <w:tcPr>
            <w:tcW w:w="436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1.7.</w:t>
            </w:r>
          </w:p>
        </w:tc>
        <w:tc>
          <w:tcPr>
            <w:tcW w:w="8996" w:type="dxa"/>
            <w:tcBorders>
              <w:bottom w:val="single" w:sz="4" w:space="0" w:color="auto"/>
            </w:tcBorders>
            <w:shd w:val="clear" w:color="auto" w:fill="auto"/>
          </w:tcPr>
          <w:p w:rsidR="001E0CA7" w:rsidRPr="00D568C7" w:rsidRDefault="001E0CA7" w:rsidP="001E0CA7">
            <w:pPr>
              <w:ind w:firstLine="6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D568C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  <w:tc>
          <w:tcPr>
            <w:tcW w:w="1076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>«МП»</w:t>
            </w:r>
          </w:p>
        </w:tc>
        <w:tc>
          <w:tcPr>
            <w:tcW w:w="1135" w:type="dxa"/>
            <w:vAlign w:val="center"/>
          </w:tcPr>
          <w:p w:rsidR="001E0CA7" w:rsidRPr="00D568C7" w:rsidRDefault="001E0CA7" w:rsidP="001E0CA7">
            <w:pPr>
              <w:ind w:firstLine="6"/>
              <w:jc w:val="center"/>
              <w:rPr>
                <w:color w:val="000000"/>
                <w:sz w:val="20"/>
                <w:szCs w:val="20"/>
              </w:rPr>
            </w:pPr>
            <w:r w:rsidRPr="00D568C7">
              <w:rPr>
                <w:color w:val="000000"/>
                <w:sz w:val="20"/>
                <w:szCs w:val="20"/>
              </w:rPr>
              <w:t xml:space="preserve">процент 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71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4" w:type="dxa"/>
            <w:vAlign w:val="center"/>
          </w:tcPr>
          <w:p w:rsidR="001E0CA7" w:rsidRPr="00D568C7" w:rsidRDefault="001E0CA7" w:rsidP="001E0CA7">
            <w:pPr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4" w:type="dxa"/>
            <w:vAlign w:val="center"/>
          </w:tcPr>
          <w:p w:rsidR="001E0CA7" w:rsidRPr="00C62889" w:rsidRDefault="001E0CA7" w:rsidP="001E0CA7">
            <w:pPr>
              <w:spacing w:before="60" w:after="60"/>
              <w:ind w:hanging="6"/>
              <w:jc w:val="center"/>
              <w:rPr>
                <w:sz w:val="20"/>
                <w:szCs w:val="20"/>
              </w:rPr>
            </w:pPr>
            <w:r w:rsidRPr="00D568C7">
              <w:rPr>
                <w:sz w:val="20"/>
                <w:szCs w:val="20"/>
              </w:rPr>
              <w:t>100</w:t>
            </w:r>
          </w:p>
        </w:tc>
      </w:tr>
    </w:tbl>
    <w:p w:rsidR="003B6AC6" w:rsidRPr="004F53C7" w:rsidRDefault="003B6AC6" w:rsidP="003B6AC6">
      <w:pPr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4F53C7">
        <w:rPr>
          <w:rFonts w:eastAsia="Times New Roman" w:cs="Times New Roman"/>
          <w:sz w:val="26"/>
          <w:szCs w:val="26"/>
          <w:lang w:eastAsia="ru-RU"/>
        </w:rPr>
        <w:t>3. План достижения показателе</w:t>
      </w:r>
      <w:r w:rsidR="00421755" w:rsidRPr="004F53C7">
        <w:rPr>
          <w:rFonts w:eastAsia="Times New Roman" w:cs="Times New Roman"/>
          <w:sz w:val="26"/>
          <w:szCs w:val="26"/>
          <w:lang w:eastAsia="ru-RU"/>
        </w:rPr>
        <w:t>й муниципальной программы в 202</w:t>
      </w:r>
      <w:r w:rsidR="00145C91" w:rsidRPr="004F53C7">
        <w:rPr>
          <w:rFonts w:eastAsia="Times New Roman" w:cs="Times New Roman"/>
          <w:sz w:val="26"/>
          <w:szCs w:val="26"/>
          <w:lang w:eastAsia="ru-RU"/>
        </w:rPr>
        <w:t>6</w:t>
      </w:r>
      <w:r w:rsidRPr="004F53C7">
        <w:rPr>
          <w:rFonts w:eastAsia="Times New Roman" w:cs="Times New Roman"/>
          <w:sz w:val="26"/>
          <w:szCs w:val="26"/>
          <w:lang w:eastAsia="ru-RU"/>
        </w:rPr>
        <w:t xml:space="preserve"> году</w:t>
      </w:r>
    </w:p>
    <w:p w:rsidR="00D16196" w:rsidRDefault="00D16196" w:rsidP="00805ABC">
      <w:pPr>
        <w:pStyle w:val="ConsPlusNormal0"/>
        <w:ind w:firstLine="0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3B6AC6" w:rsidRPr="00A44849" w:rsidRDefault="003B6AC6" w:rsidP="003B6AC6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A44849">
        <w:rPr>
          <w:rFonts w:ascii="Times New Roman" w:hAnsi="Times New Roman" w:cs="Times New Roman"/>
          <w:sz w:val="26"/>
          <w:szCs w:val="26"/>
        </w:rPr>
        <w:t>4. Структура муниципальной программы</w:t>
      </w:r>
    </w:p>
    <w:p w:rsidR="00D16196" w:rsidRPr="00BB00B4" w:rsidRDefault="00D16196" w:rsidP="003B6AC6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59" w:type="dxa"/>
        <w:tblLook w:val="01E0" w:firstRow="1" w:lastRow="1" w:firstColumn="1" w:lastColumn="1" w:noHBand="0" w:noVBand="0"/>
      </w:tblPr>
      <w:tblGrid>
        <w:gridCol w:w="849"/>
        <w:gridCol w:w="6139"/>
        <w:gridCol w:w="5814"/>
        <w:gridCol w:w="2678"/>
      </w:tblGrid>
      <w:tr w:rsidR="003B6AC6" w:rsidRPr="006E2886" w:rsidTr="003A42AB">
        <w:trPr>
          <w:trHeight w:val="49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3B6AC6" w:rsidRPr="006E2886" w:rsidTr="006D059B">
        <w:trPr>
          <w:trHeight w:val="274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5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AC6" w:rsidRPr="006E2886" w:rsidRDefault="003B6AC6" w:rsidP="003B6AC6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B6AC6" w:rsidRPr="006E2886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Направление (подпрограмма) «Организация и обеспечение мероприятий в сфере гражданской обороны, защиты населения и территории города Пыть-Яха»</w:t>
            </w:r>
          </w:p>
        </w:tc>
      </w:tr>
      <w:tr w:rsidR="003B6AC6" w:rsidRPr="006E2886" w:rsidTr="006D059B">
        <w:trPr>
          <w:trHeight w:val="309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="007173FC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Переподготовка и повышение квалификации работников</w:t>
            </w:r>
            <w:r w:rsidR="003B6AC6" w:rsidRPr="006E2886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6E2886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</w:t>
            </w:r>
            <w:r w:rsidR="003A42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ЧС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E72E96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AB" w:rsidRPr="004F53C7" w:rsidRDefault="003A42A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Получение дополнительного профессионального образования</w:t>
            </w:r>
            <w:r w:rsidRPr="004F53C7">
              <w:rPr>
                <w:sz w:val="20"/>
                <w:szCs w:val="20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 области гражданской обороны,</w:t>
            </w:r>
            <w:r w:rsidRPr="004F53C7">
              <w:rPr>
                <w:sz w:val="20"/>
                <w:szCs w:val="20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чрезвычайных ситуаций и территориальной обороны.</w:t>
            </w:r>
          </w:p>
          <w:p w:rsidR="003A42AB" w:rsidRPr="004F53C7" w:rsidRDefault="003A42A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AB" w:rsidRPr="004F53C7" w:rsidRDefault="003A42AB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Обучение специалистов по программам</w:t>
            </w:r>
            <w:r w:rsidR="008A5424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: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Подготовка председателей и членов комиссии по ЧС и обеспечению пожарной безопас</w:t>
            </w:r>
            <w:r w:rsidR="008A5424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ности муниципальных образований»;</w:t>
            </w:r>
          </w:p>
          <w:p w:rsidR="003B6AC6" w:rsidRPr="004F53C7" w:rsidRDefault="008A5424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="003A42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Обучение должностных лиц и специалистов гражданской обороны и единой государственной системы предупреждения и ликвидации чрезвычайных ситуаций, в том числе по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сигналам экстренного оповещения»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обученных специалистов, уполномоченных решать задачи в сфере ГО, ЧС и ТО</w:t>
            </w:r>
          </w:p>
        </w:tc>
      </w:tr>
      <w:tr w:rsidR="008A5424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«Проведение пропаганды и обучения населения способам защиты и действиям в чрезвычайных ситуациях»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</w:t>
            </w:r>
            <w:r w:rsidR="003A42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ЧС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550676" w:rsidP="00E72E96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3B6AC6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3B6AC6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3B6AC6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1.2.</w:t>
            </w:r>
            <w:r w:rsidR="008A5424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8A5424" w:rsidP="006D059B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Реализация профилактического комплекса мер 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 области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защит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ы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действи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й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чрезвычайных ситуациях.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8A5424" w:rsidP="008A542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Изготовление, приобретение и распространение памяток, брошюр, плакатов по пожарной безопасности, по безопасности на воде, экстренные службы, по электробезопасности.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C6" w:rsidRPr="004F53C7" w:rsidRDefault="006D059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изготовленных, приобретенных и распространенных памяток, брошюр, плакатов</w:t>
            </w:r>
          </w:p>
        </w:tc>
      </w:tr>
      <w:tr w:rsidR="008A5424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1.2.2.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6D059B" w:rsidP="006D059B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Информирование населения об опасностях, возникающих при чрезвычайных ситуациях природного и техногенного характера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8A5424" w:rsidP="007F7F02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Размещение </w:t>
            </w:r>
            <w:r w:rsidR="006D059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средствах массовой информации и аудио, печатной информации и 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видеороликов: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Пожарная безопасность в быту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»,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Спички детям не игрушка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», 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Безопасность на воде</w:t>
            </w:r>
            <w:r w:rsidR="007F7F02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др.</w:t>
            </w:r>
            <w:r w:rsidR="006D059B" w:rsidRPr="004F53C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424" w:rsidRPr="004F53C7" w:rsidRDefault="006D059B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размещенной в средствах массовой информации аудио, видео и печатной информации по обучению населения и территорий от угроз природного и техногенного характера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6D059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8A5424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«Изготовление и установка информационных знаков по безопасности и на водных объектах»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Отдел по делам ГО, ЧС и ТО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E72E96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Проведение профилактической работы по безопасности на водных объектах.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Изготовление и установка информационных знаков по безопасности на водных объектах</w:t>
            </w: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 в целях предотвращения несчастных случаев с людьми на водных объектах.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Изготовление и установка информационных знаков по безопасности на водных объектах 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1.4. 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МКУ ЕДДС г. Пыть-Яха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E72E96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Срок реализации: 202</w:t>
            </w:r>
            <w:r w:rsidR="00E72E96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Создание и содержание необходимого материального запаса для системы оповещения населения 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Обеспечение рабочего состояния системы оповещения населения.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города Пыть-Яха</w:t>
            </w:r>
          </w:p>
        </w:tc>
      </w:tr>
      <w:tr w:rsidR="004C4A70" w:rsidRPr="004F53C7" w:rsidTr="002C61AA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Защита населения в чрезвычайных ситуациях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Обеспечение доведения сигналов и информации оповещения до населения.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Техническое обслуживание РАСЦО.</w:t>
            </w:r>
          </w:p>
        </w:tc>
        <w:tc>
          <w:tcPr>
            <w:tcW w:w="2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Направление (подпрограмма) «Укрепление пожарной безопасности в городе Пыть-Ях»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F327A8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«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пожарной безопасности территорий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111A0A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Ответственный за реализацию: отдел по делам </w:t>
            </w:r>
            <w:proofErr w:type="gramStart"/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ГО,Ч</w:t>
            </w:r>
            <w:r w:rsidR="00111A0A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ТО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1318D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Срок реализации: </w:t>
            </w:r>
            <w:r w:rsidR="008F740E"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202</w:t>
            </w:r>
            <w:r w:rsidR="001318D0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4F53C7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Обеспечение пожарной безопасности территорий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Усиление мер по организации и осуществлению профилактики пожаров, обучение населения мерам пожарной безопасности, агитация в </w:t>
            </w:r>
            <w:r w:rsidR="00376C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социальных сетях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. Профилактические беседы.</w:t>
            </w:r>
          </w:p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Проведение аварийно-спасательных работ, связанных с </w:t>
            </w:r>
            <w:r w:rsidR="00376CAB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тушением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пожаров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снижение пожаров на           территории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F327A8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2.1.</w:t>
            </w:r>
            <w:r w:rsidR="00F327A8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Выполнение работ по содержанию и ремонту наружных источников противопожарного водоснабжения, являющихся муниципальной собственностью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онтроль за содержанием и ремонту наружных источников противопожарного водоснабжения</w:t>
            </w:r>
            <w:r w:rsidR="00F327A8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 исправном состоянии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Доля наружных источников противопожарного водоснабжения,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находящихся в исправном состоянии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F327A8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2.1.2.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Обустройство и содержание минерализованных полос и противопожарных разрывов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Прочистка и обновление минерализованных полос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– купирование огня в условиях низового пожара.</w:t>
            </w:r>
          </w:p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Доля прочищенных и обновленных минерализованных полос, и противопожарных разрывов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Структурные элементы, не входящие в направления (подпрограммы)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4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Комплекс процессных мероприятий «Обеспечение деятельности</w:t>
            </w:r>
            <w:r w:rsidRPr="004F53C7">
              <w:rPr>
                <w:rFonts w:cs="Times New Roman"/>
                <w:sz w:val="20"/>
                <w:szCs w:val="20"/>
              </w:rPr>
              <w:t xml:space="preserve"> </w:t>
            </w: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МКУ «ЕДДС города Пыть-Яха»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реализацию: МКУ ЕДДС г. Пыть-Ях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8F740E" w:rsidP="001318D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Срок реализации: 202</w:t>
            </w:r>
            <w:r w:rsidR="001318D0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="004C4A70"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-2030</w:t>
            </w:r>
          </w:p>
        </w:tc>
      </w:tr>
      <w:tr w:rsidR="004C4A70" w:rsidRPr="004F53C7" w:rsidTr="006D059B">
        <w:trPr>
          <w:trHeight w:val="173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Финансовое обеспечение осуществления МКУ «ЕДДС города Пыть-Яха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4C4A70" w:rsidP="004C4A7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Реализация финансового обеспечения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A70" w:rsidRPr="004F53C7" w:rsidRDefault="007A16ED" w:rsidP="004C4A70">
            <w:pPr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F53C7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7A16ED" w:rsidRPr="004F53C7" w:rsidRDefault="007A16ED" w:rsidP="003B6AC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3B6AC6" w:rsidRPr="004F53C7" w:rsidRDefault="003B6AC6" w:rsidP="003B6AC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4F53C7">
        <w:rPr>
          <w:sz w:val="28"/>
          <w:szCs w:val="28"/>
        </w:rPr>
        <w:t>5. Финансовое обеспечение муниципальной программы</w:t>
      </w:r>
    </w:p>
    <w:p w:rsidR="007A16ED" w:rsidRPr="004F53C7" w:rsidRDefault="007A16ED" w:rsidP="00147A74">
      <w:pPr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</w:p>
    <w:tbl>
      <w:tblPr>
        <w:tblW w:w="16018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7088"/>
        <w:gridCol w:w="1276"/>
        <w:gridCol w:w="1134"/>
        <w:gridCol w:w="1275"/>
        <w:gridCol w:w="1276"/>
        <w:gridCol w:w="1134"/>
        <w:gridCol w:w="1276"/>
        <w:gridCol w:w="1559"/>
      </w:tblGrid>
      <w:tr w:rsidR="008634A9" w:rsidRPr="004F53C7" w:rsidTr="00AC55B0">
        <w:trPr>
          <w:trHeight w:val="57"/>
        </w:trPr>
        <w:tc>
          <w:tcPr>
            <w:tcW w:w="7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6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4A9" w:rsidRPr="004F53C7" w:rsidRDefault="00AC55B0" w:rsidP="00AC55B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 xml:space="preserve">    2026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720F7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2030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B670E6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Всего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4A9" w:rsidRPr="004F53C7" w:rsidRDefault="008634A9" w:rsidP="008F740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8F740E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8634A9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b/>
                <w:szCs w:val="24"/>
                <w:lang w:eastAsia="ru-RU"/>
              </w:rPr>
              <w:t>«Безопасность жизнедеятельности в городе Пыть-Яхе»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AC55B0">
            <w:pPr>
              <w:ind w:firstLine="0"/>
              <w:jc w:val="center"/>
            </w:pPr>
            <w:r>
              <w:t>29443,9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  <w:jc w:val="center"/>
            </w:pPr>
            <w:r>
              <w:t>39556,7</w:t>
            </w:r>
          </w:p>
          <w:p w:rsidR="008634A9" w:rsidRPr="004F53C7" w:rsidRDefault="008634A9" w:rsidP="008634A9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Default="00155632" w:rsidP="008634A9">
            <w:pPr>
              <w:ind w:firstLine="0"/>
              <w:jc w:val="center"/>
            </w:pPr>
            <w:r>
              <w:t>40579,2</w:t>
            </w:r>
          </w:p>
          <w:p w:rsidR="00B00E17" w:rsidRPr="004F53C7" w:rsidRDefault="00B00E17" w:rsidP="008634A9">
            <w:pPr>
              <w:ind w:firstLine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Default="00155632" w:rsidP="008634A9">
            <w:pPr>
              <w:ind w:firstLine="0"/>
              <w:jc w:val="center"/>
            </w:pPr>
            <w:r>
              <w:t>40610,1</w:t>
            </w:r>
          </w:p>
          <w:p w:rsidR="003D73E7" w:rsidRPr="004F53C7" w:rsidRDefault="003D73E7" w:rsidP="008634A9">
            <w:pPr>
              <w:ind w:firstLine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</w:pPr>
            <w:r>
              <w:t>40610,1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</w:pPr>
            <w:r>
              <w:t>40610,1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8634A9">
            <w:pPr>
              <w:ind w:firstLine="0"/>
            </w:pPr>
            <w:r>
              <w:t>231410,1</w:t>
            </w:r>
          </w:p>
        </w:tc>
      </w:tr>
      <w:tr w:rsidR="008634A9" w:rsidRPr="004F53C7" w:rsidTr="00AC55B0">
        <w:trPr>
          <w:trHeight w:val="466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1720F7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720F7">
            <w:pPr>
              <w:ind w:firstLine="0"/>
              <w:jc w:val="center"/>
            </w:pPr>
            <w:r>
              <w:t>29443,9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  <w:jc w:val="center"/>
            </w:pPr>
            <w:r>
              <w:t>39556,7</w:t>
            </w:r>
          </w:p>
          <w:p w:rsidR="008634A9" w:rsidRPr="004F53C7" w:rsidRDefault="008634A9" w:rsidP="001720F7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  <w:jc w:val="center"/>
            </w:pPr>
            <w:r>
              <w:t>40579,2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  <w:jc w:val="center"/>
            </w:pPr>
            <w:r>
              <w:t>40610,1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</w:pPr>
            <w:r>
              <w:t>40610,1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Default="00155632" w:rsidP="001720F7">
            <w:pPr>
              <w:ind w:firstLine="0"/>
            </w:pPr>
            <w:r>
              <w:t>40610,1</w:t>
            </w:r>
          </w:p>
          <w:p w:rsidR="009D592A" w:rsidRPr="004F53C7" w:rsidRDefault="009D592A" w:rsidP="001720F7">
            <w:pPr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155632" w:rsidP="001720F7">
            <w:pPr>
              <w:ind w:firstLine="0"/>
            </w:pPr>
            <w:r>
              <w:t>231410,1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1. Комплекс процессных мероприятий «Переподготовка и повышение квалификации работников»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90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90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2. Комплекс процессных мероприятий «Проведение пропаганды и обучения населения способам защиты и действиям в чрезвычайных ситуациях»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  <w:p w:rsidR="008634A9" w:rsidRPr="004F53C7" w:rsidRDefault="008634A9" w:rsidP="006A6EA0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684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D16196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8634A9" w:rsidRPr="004F53C7" w:rsidRDefault="002F275C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684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D16196">
        <w:trPr>
          <w:trHeight w:val="5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3. Комплекс процессных мероприятий «Изготовление и установка информационных знаков по безопасности и на водных объектах»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  <w:p w:rsidR="008634A9" w:rsidRPr="004F53C7" w:rsidRDefault="008634A9" w:rsidP="006A6EA0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F3F73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78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634A9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8F3F73" w:rsidP="00147A74">
            <w:pPr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78</w:t>
            </w:r>
            <w:r w:rsidR="008634A9" w:rsidRPr="004F53C7">
              <w:rPr>
                <w:rFonts w:eastAsia="Times New Roman" w:cs="Times New Roman"/>
                <w:szCs w:val="24"/>
                <w:lang w:eastAsia="ru-RU"/>
              </w:rPr>
              <w:t>,0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lastRenderedPageBreak/>
              <w:t>4.</w:t>
            </w:r>
            <w:r w:rsidRPr="004F53C7">
              <w:rPr>
                <w:rFonts w:cs="Times New Roman"/>
                <w:szCs w:val="24"/>
              </w:rPr>
              <w:t xml:space="preserve"> </w:t>
            </w:r>
            <w:r w:rsidRPr="004F53C7">
              <w:rPr>
                <w:rFonts w:eastAsia="Times New Roman" w:cs="Times New Roman"/>
                <w:szCs w:val="24"/>
                <w:lang w:eastAsia="ru-RU"/>
              </w:rPr>
              <w:t>Комплекс процессных мероприятий «Повышение защиты населения и территории от угроз природного и техногенного характера»</w:t>
            </w:r>
            <w:r w:rsidRPr="004F53C7">
              <w:rPr>
                <w:rFonts w:cs="Times New Roman"/>
                <w:szCs w:val="24"/>
              </w:rPr>
              <w:t xml:space="preserve"> </w:t>
            </w:r>
            <w:r w:rsidRPr="004F53C7">
              <w:rPr>
                <w:rFonts w:eastAsia="Times New Roman" w:cs="Times New Roman"/>
                <w:szCs w:val="24"/>
                <w:lang w:eastAsia="ru-RU"/>
              </w:rPr>
              <w:t>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1304,5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  <w:p w:rsidR="008634A9" w:rsidRPr="004F53C7" w:rsidRDefault="008634A9" w:rsidP="00147A74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11420,5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1304,5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  <w:p w:rsidR="008634A9" w:rsidRPr="004F53C7" w:rsidRDefault="008634A9" w:rsidP="00147A74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2 023,2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11420,5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5. Комплекс процессных мероприятий «Обеспечение пожарной безопасности территорий»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2442,9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  <w:p w:rsidR="008634A9" w:rsidRPr="004F53C7" w:rsidRDefault="008634A9" w:rsidP="00147A74">
            <w:pPr>
              <w:ind w:firstLine="0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13437,9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634A9" w:rsidRPr="004F53C7" w:rsidRDefault="008634A9" w:rsidP="00147A74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A9" w:rsidRPr="004F53C7" w:rsidRDefault="00AC55B0" w:rsidP="00147A74">
            <w:pPr>
              <w:ind w:firstLine="0"/>
              <w:jc w:val="center"/>
            </w:pPr>
            <w:r>
              <w:t>2442,9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  <w:p w:rsidR="008634A9" w:rsidRPr="004F53C7" w:rsidRDefault="008634A9" w:rsidP="006A6EA0">
            <w:pPr>
              <w:ind w:firstLine="0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634A9" w:rsidP="00147A74">
            <w:pPr>
              <w:ind w:firstLine="0"/>
              <w:jc w:val="center"/>
            </w:pPr>
            <w:r w:rsidRPr="004F53C7">
              <w:t>2 199,0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4A9" w:rsidRPr="004F53C7" w:rsidRDefault="008F3F73" w:rsidP="00147A74">
            <w:pPr>
              <w:ind w:firstLine="0"/>
              <w:jc w:val="center"/>
            </w:pPr>
            <w:r>
              <w:t>13437,9</w:t>
            </w:r>
          </w:p>
        </w:tc>
      </w:tr>
      <w:tr w:rsidR="008634A9" w:rsidRPr="004F53C7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634A9" w:rsidRPr="004F53C7" w:rsidRDefault="008634A9" w:rsidP="00867949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6. Комплекс процессных мероприятий «Обеспечение деятельности МКУ «ЕДДС города Пыть-Яха» (всего),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AC55B0" w:rsidP="00867949">
            <w:pPr>
              <w:ind w:firstLine="0"/>
              <w:jc w:val="center"/>
            </w:pPr>
            <w:r>
              <w:t>25554,5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  <w:jc w:val="center"/>
            </w:pPr>
            <w:r>
              <w:t>35192,5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  <w:jc w:val="center"/>
            </w:pPr>
            <w:r>
              <w:t>36215,0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  <w:jc w:val="center"/>
            </w:pPr>
            <w:r>
              <w:t>36245,9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</w:pPr>
            <w:r>
              <w:t>36245,9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67949">
            <w:pPr>
              <w:ind w:firstLine="0"/>
            </w:pPr>
            <w:r>
              <w:t>36245,9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8F3F73">
            <w:pPr>
              <w:ind w:firstLine="0"/>
            </w:pPr>
            <w:r>
              <w:t>205699,7</w:t>
            </w:r>
          </w:p>
        </w:tc>
      </w:tr>
      <w:tr w:rsidR="008634A9" w:rsidRPr="00090E0A" w:rsidTr="00AC55B0">
        <w:trPr>
          <w:trHeight w:val="57"/>
        </w:trPr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34A9" w:rsidRPr="004F53C7" w:rsidRDefault="008634A9" w:rsidP="00146AB2">
            <w:pPr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4F53C7">
              <w:rPr>
                <w:rFonts w:eastAsia="Times New Roman" w:cs="Times New Roman"/>
                <w:szCs w:val="24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AC55B0" w:rsidP="00146AB2">
            <w:pPr>
              <w:ind w:firstLine="0"/>
              <w:jc w:val="center"/>
            </w:pPr>
            <w:r>
              <w:t>25554,5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  <w:jc w:val="center"/>
            </w:pPr>
            <w:r>
              <w:t>35192,5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  <w:jc w:val="center"/>
            </w:pPr>
            <w:r>
              <w:t>36215,0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  <w:jc w:val="center"/>
            </w:pPr>
            <w:r>
              <w:t>36245,9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</w:pPr>
            <w:r>
              <w:t>36245,9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</w:pPr>
            <w:r>
              <w:t>36245,9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34A9" w:rsidRPr="004F53C7" w:rsidRDefault="00155632" w:rsidP="00146AB2">
            <w:pPr>
              <w:ind w:firstLine="0"/>
            </w:pPr>
            <w:r>
              <w:t>205699,7</w:t>
            </w:r>
          </w:p>
        </w:tc>
      </w:tr>
    </w:tbl>
    <w:p w:rsidR="003B6AC6" w:rsidRDefault="003B6AC6" w:rsidP="00147A74">
      <w:pPr>
        <w:ind w:firstLine="0"/>
      </w:pPr>
    </w:p>
    <w:sectPr w:rsidR="003B6AC6" w:rsidSect="00196C3C">
      <w:headerReference w:type="default" r:id="rId7"/>
      <w:headerReference w:type="first" r:id="rId8"/>
      <w:pgSz w:w="16838" w:h="11906" w:orient="landscape"/>
      <w:pgMar w:top="851" w:right="111" w:bottom="567" w:left="1134" w:header="624" w:footer="709" w:gutter="0"/>
      <w:pgNumType w:start="458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319" w:rsidRDefault="00D57319">
      <w:r>
        <w:separator/>
      </w:r>
    </w:p>
  </w:endnote>
  <w:endnote w:type="continuationSeparator" w:id="0">
    <w:p w:rsidR="00D57319" w:rsidRDefault="00D5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319" w:rsidRDefault="00D57319">
      <w:r>
        <w:separator/>
      </w:r>
    </w:p>
  </w:footnote>
  <w:footnote w:type="continuationSeparator" w:id="0">
    <w:p w:rsidR="00D57319" w:rsidRDefault="00D57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8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72"/>
      <w:gridCol w:w="5072"/>
      <w:gridCol w:w="5069"/>
    </w:tblGrid>
    <w:tr w:rsidR="00196C3C" w:rsidTr="00957099">
      <w:trPr>
        <w:trHeight w:val="271"/>
      </w:trPr>
      <w:tc>
        <w:tcPr>
          <w:tcW w:w="1667" w:type="pct"/>
        </w:tcPr>
        <w:p w:rsidR="00196C3C" w:rsidRDefault="00196C3C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196C3C" w:rsidRDefault="00196C3C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196C3C" w:rsidRPr="007F6219" w:rsidRDefault="007F6219" w:rsidP="007F6219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  <w:sz w:val="20"/>
              <w:szCs w:val="20"/>
            </w:rPr>
          </w:pPr>
          <w:r>
            <w:rPr>
              <w:color w:val="5B9BD5" w:themeColor="accent1"/>
              <w:szCs w:val="24"/>
            </w:rPr>
            <w:t xml:space="preserve">                                                     </w:t>
          </w:r>
          <w:r w:rsidR="00196C3C" w:rsidRPr="007F6219">
            <w:rPr>
              <w:sz w:val="20"/>
              <w:szCs w:val="20"/>
            </w:rPr>
            <w:fldChar w:fldCharType="begin"/>
          </w:r>
          <w:r w:rsidR="00196C3C" w:rsidRPr="007F6219">
            <w:rPr>
              <w:sz w:val="20"/>
              <w:szCs w:val="20"/>
            </w:rPr>
            <w:instrText>PAGE   \* MERGEFORMAT</w:instrText>
          </w:r>
          <w:r w:rsidR="00196C3C" w:rsidRPr="007F6219">
            <w:rPr>
              <w:sz w:val="20"/>
              <w:szCs w:val="20"/>
            </w:rPr>
            <w:fldChar w:fldCharType="separate"/>
          </w:r>
          <w:r w:rsidR="00805ABC">
            <w:rPr>
              <w:noProof/>
              <w:sz w:val="20"/>
              <w:szCs w:val="20"/>
            </w:rPr>
            <w:t>464</w:t>
          </w:r>
          <w:r w:rsidR="00196C3C" w:rsidRPr="007F6219">
            <w:rPr>
              <w:sz w:val="20"/>
              <w:szCs w:val="20"/>
            </w:rPr>
            <w:fldChar w:fldCharType="end"/>
          </w:r>
        </w:p>
      </w:tc>
    </w:tr>
  </w:tbl>
  <w:p w:rsidR="00B00E17" w:rsidRDefault="00B00E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98"/>
      <w:gridCol w:w="5199"/>
      <w:gridCol w:w="5196"/>
    </w:tblGrid>
    <w:tr w:rsidR="009D3E68">
      <w:trPr>
        <w:trHeight w:val="720"/>
      </w:trPr>
      <w:tc>
        <w:tcPr>
          <w:tcW w:w="1667" w:type="pct"/>
        </w:tcPr>
        <w:p w:rsidR="009D3E68" w:rsidRDefault="009D3E68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D3E68" w:rsidRDefault="009D3E6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D3E68" w:rsidRPr="009D3E68" w:rsidRDefault="009D3E68" w:rsidP="009D3E6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  <w:sz w:val="20"/>
              <w:szCs w:val="20"/>
            </w:rPr>
          </w:pPr>
          <w:r>
            <w:rPr>
              <w:color w:val="5B9BD5" w:themeColor="accent1"/>
              <w:szCs w:val="24"/>
            </w:rPr>
            <w:t xml:space="preserve">                                         </w:t>
          </w:r>
          <w:r w:rsidRPr="009D3E68">
            <w:rPr>
              <w:sz w:val="20"/>
              <w:szCs w:val="20"/>
            </w:rPr>
            <w:fldChar w:fldCharType="begin"/>
          </w:r>
          <w:r w:rsidRPr="009D3E68">
            <w:rPr>
              <w:sz w:val="20"/>
              <w:szCs w:val="20"/>
            </w:rPr>
            <w:instrText>PAGE   \* MERGEFORMAT</w:instrText>
          </w:r>
          <w:r w:rsidRPr="009D3E68">
            <w:rPr>
              <w:sz w:val="20"/>
              <w:szCs w:val="20"/>
            </w:rPr>
            <w:fldChar w:fldCharType="separate"/>
          </w:r>
          <w:r w:rsidR="00805ABC">
            <w:rPr>
              <w:noProof/>
              <w:sz w:val="20"/>
              <w:szCs w:val="20"/>
            </w:rPr>
            <w:t>458</w:t>
          </w:r>
          <w:r w:rsidRPr="009D3E68">
            <w:rPr>
              <w:sz w:val="20"/>
              <w:szCs w:val="20"/>
            </w:rPr>
            <w:fldChar w:fldCharType="end"/>
          </w:r>
        </w:p>
      </w:tc>
    </w:tr>
  </w:tbl>
  <w:p w:rsidR="00196C3C" w:rsidRDefault="00196C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B47"/>
    <w:rsid w:val="00034140"/>
    <w:rsid w:val="00064516"/>
    <w:rsid w:val="00065FD5"/>
    <w:rsid w:val="000768BE"/>
    <w:rsid w:val="00090E0A"/>
    <w:rsid w:val="000A6A10"/>
    <w:rsid w:val="001027D1"/>
    <w:rsid w:val="001069F1"/>
    <w:rsid w:val="001114C2"/>
    <w:rsid w:val="00111A0A"/>
    <w:rsid w:val="00113725"/>
    <w:rsid w:val="001318D0"/>
    <w:rsid w:val="00145C91"/>
    <w:rsid w:val="00146AB2"/>
    <w:rsid w:val="00147A74"/>
    <w:rsid w:val="00155632"/>
    <w:rsid w:val="0016445D"/>
    <w:rsid w:val="001720F7"/>
    <w:rsid w:val="00196C3C"/>
    <w:rsid w:val="001E0CA7"/>
    <w:rsid w:val="001E27F5"/>
    <w:rsid w:val="00247FA9"/>
    <w:rsid w:val="00267911"/>
    <w:rsid w:val="002B52B3"/>
    <w:rsid w:val="002C61AA"/>
    <w:rsid w:val="002F275C"/>
    <w:rsid w:val="002F4C66"/>
    <w:rsid w:val="00342255"/>
    <w:rsid w:val="003500C7"/>
    <w:rsid w:val="003766A9"/>
    <w:rsid w:val="00376CAB"/>
    <w:rsid w:val="003A42AB"/>
    <w:rsid w:val="003B6AC6"/>
    <w:rsid w:val="003D73E7"/>
    <w:rsid w:val="003E7887"/>
    <w:rsid w:val="004032CC"/>
    <w:rsid w:val="00412727"/>
    <w:rsid w:val="00421755"/>
    <w:rsid w:val="00423394"/>
    <w:rsid w:val="00427A08"/>
    <w:rsid w:val="00481715"/>
    <w:rsid w:val="00495828"/>
    <w:rsid w:val="00495E24"/>
    <w:rsid w:val="004B23F1"/>
    <w:rsid w:val="004B5A9C"/>
    <w:rsid w:val="004C4A70"/>
    <w:rsid w:val="004D0A5C"/>
    <w:rsid w:val="004D13DA"/>
    <w:rsid w:val="004D1C3E"/>
    <w:rsid w:val="004F53C7"/>
    <w:rsid w:val="004F7868"/>
    <w:rsid w:val="00513B1C"/>
    <w:rsid w:val="005165B3"/>
    <w:rsid w:val="00550676"/>
    <w:rsid w:val="00575646"/>
    <w:rsid w:val="00595920"/>
    <w:rsid w:val="00596745"/>
    <w:rsid w:val="005C245C"/>
    <w:rsid w:val="005F0A5A"/>
    <w:rsid w:val="005F11E0"/>
    <w:rsid w:val="00603FDF"/>
    <w:rsid w:val="006378E1"/>
    <w:rsid w:val="006421A3"/>
    <w:rsid w:val="00663C63"/>
    <w:rsid w:val="006A6EA0"/>
    <w:rsid w:val="006B18B1"/>
    <w:rsid w:val="006C1A02"/>
    <w:rsid w:val="006D059B"/>
    <w:rsid w:val="006D25B1"/>
    <w:rsid w:val="006E2886"/>
    <w:rsid w:val="006F7072"/>
    <w:rsid w:val="007173FC"/>
    <w:rsid w:val="00741853"/>
    <w:rsid w:val="00750959"/>
    <w:rsid w:val="00764739"/>
    <w:rsid w:val="0076752C"/>
    <w:rsid w:val="007709F4"/>
    <w:rsid w:val="007826EA"/>
    <w:rsid w:val="0078285F"/>
    <w:rsid w:val="007A16ED"/>
    <w:rsid w:val="007A4244"/>
    <w:rsid w:val="007B7E01"/>
    <w:rsid w:val="007D4B47"/>
    <w:rsid w:val="007F6219"/>
    <w:rsid w:val="007F7F02"/>
    <w:rsid w:val="00805ABC"/>
    <w:rsid w:val="00814B4F"/>
    <w:rsid w:val="00821C16"/>
    <w:rsid w:val="00822ED7"/>
    <w:rsid w:val="00841B7A"/>
    <w:rsid w:val="00861EE4"/>
    <w:rsid w:val="00862F2A"/>
    <w:rsid w:val="008634A9"/>
    <w:rsid w:val="00867949"/>
    <w:rsid w:val="00882916"/>
    <w:rsid w:val="008A34AE"/>
    <w:rsid w:val="008A5424"/>
    <w:rsid w:val="008C7E02"/>
    <w:rsid w:val="008D78EF"/>
    <w:rsid w:val="008F3F73"/>
    <w:rsid w:val="008F6B20"/>
    <w:rsid w:val="008F740E"/>
    <w:rsid w:val="00912FF0"/>
    <w:rsid w:val="00920C0C"/>
    <w:rsid w:val="00920D8E"/>
    <w:rsid w:val="0093647A"/>
    <w:rsid w:val="009375E6"/>
    <w:rsid w:val="00957099"/>
    <w:rsid w:val="00957A08"/>
    <w:rsid w:val="00984382"/>
    <w:rsid w:val="00993709"/>
    <w:rsid w:val="00993F60"/>
    <w:rsid w:val="009949CF"/>
    <w:rsid w:val="009B2A96"/>
    <w:rsid w:val="009C2B49"/>
    <w:rsid w:val="009D3E68"/>
    <w:rsid w:val="009D592A"/>
    <w:rsid w:val="009E5AAF"/>
    <w:rsid w:val="009F0BD6"/>
    <w:rsid w:val="00A00C7F"/>
    <w:rsid w:val="00A44849"/>
    <w:rsid w:val="00A77032"/>
    <w:rsid w:val="00A8025E"/>
    <w:rsid w:val="00A853DD"/>
    <w:rsid w:val="00AC55B0"/>
    <w:rsid w:val="00AE7295"/>
    <w:rsid w:val="00B00E17"/>
    <w:rsid w:val="00B0229F"/>
    <w:rsid w:val="00B3358A"/>
    <w:rsid w:val="00B47557"/>
    <w:rsid w:val="00B512C5"/>
    <w:rsid w:val="00B61A3E"/>
    <w:rsid w:val="00B670E6"/>
    <w:rsid w:val="00B761BD"/>
    <w:rsid w:val="00B76F00"/>
    <w:rsid w:val="00B86757"/>
    <w:rsid w:val="00BA422F"/>
    <w:rsid w:val="00BA76B0"/>
    <w:rsid w:val="00BC51CB"/>
    <w:rsid w:val="00BD2108"/>
    <w:rsid w:val="00BE122D"/>
    <w:rsid w:val="00BF0FE4"/>
    <w:rsid w:val="00C01C93"/>
    <w:rsid w:val="00C072DB"/>
    <w:rsid w:val="00C14F4E"/>
    <w:rsid w:val="00C30F94"/>
    <w:rsid w:val="00C4756D"/>
    <w:rsid w:val="00C62889"/>
    <w:rsid w:val="00C70FFD"/>
    <w:rsid w:val="00C74FFF"/>
    <w:rsid w:val="00C81AC3"/>
    <w:rsid w:val="00C86E14"/>
    <w:rsid w:val="00C876A2"/>
    <w:rsid w:val="00CA0788"/>
    <w:rsid w:val="00CA7CF9"/>
    <w:rsid w:val="00CC5F0B"/>
    <w:rsid w:val="00CE0786"/>
    <w:rsid w:val="00D104B4"/>
    <w:rsid w:val="00D16196"/>
    <w:rsid w:val="00D50C96"/>
    <w:rsid w:val="00D568C7"/>
    <w:rsid w:val="00D57319"/>
    <w:rsid w:val="00D7373B"/>
    <w:rsid w:val="00D73815"/>
    <w:rsid w:val="00DC6054"/>
    <w:rsid w:val="00E01726"/>
    <w:rsid w:val="00E12821"/>
    <w:rsid w:val="00E21053"/>
    <w:rsid w:val="00E218F1"/>
    <w:rsid w:val="00E3368F"/>
    <w:rsid w:val="00E51226"/>
    <w:rsid w:val="00E572E2"/>
    <w:rsid w:val="00E72E96"/>
    <w:rsid w:val="00E74D5D"/>
    <w:rsid w:val="00E82F7C"/>
    <w:rsid w:val="00E83793"/>
    <w:rsid w:val="00E91F52"/>
    <w:rsid w:val="00EB1A90"/>
    <w:rsid w:val="00EB2413"/>
    <w:rsid w:val="00EE1E59"/>
    <w:rsid w:val="00EE36D3"/>
    <w:rsid w:val="00F23D48"/>
    <w:rsid w:val="00F327A8"/>
    <w:rsid w:val="00F978B0"/>
    <w:rsid w:val="00FA7D36"/>
    <w:rsid w:val="00FB0A24"/>
    <w:rsid w:val="00FD1019"/>
    <w:rsid w:val="00FF325C"/>
    <w:rsid w:val="00FF388B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386D29E-69D5-4E29-9EDA-93151D76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6A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6AC6"/>
    <w:rPr>
      <w:rFonts w:ascii="Times New Roman" w:hAnsi="Times New Roman"/>
      <w:sz w:val="24"/>
    </w:rPr>
  </w:style>
  <w:style w:type="character" w:customStyle="1" w:styleId="ConsPlusNormal">
    <w:name w:val="ConsPlusNormal Знак"/>
    <w:link w:val="ConsPlusNormal0"/>
    <w:locked/>
    <w:rsid w:val="003B6AC6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B6A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247F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7FA9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76F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76F0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74991-659B-4F02-BC49-42D8DAB9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Анна Говоркова</cp:lastModifiedBy>
  <cp:revision>14</cp:revision>
  <cp:lastPrinted>2025-11-07T11:05:00Z</cp:lastPrinted>
  <dcterms:created xsi:type="dcterms:W3CDTF">2025-11-10T05:39:00Z</dcterms:created>
  <dcterms:modified xsi:type="dcterms:W3CDTF">2025-11-14T07:52:00Z</dcterms:modified>
</cp:coreProperties>
</file>